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t>工程实习考试大纲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一、课程性质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通过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工程实习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，培养学生项目效果图实践的独立创作能力；本课程坚持项目化教学的理念，以重点培养学生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工程实习与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制作能力为目标，以具体工作任务为学习的切入点，按照职业岗位能力的要求，保证课程内容的合理性、持续性和多样性。培养学生的创造力、实际动手能力，以适应日新月异的就业形势和相关岗位人才需求。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课程目的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知识目标：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1.课程遵循环境艺术专业课程要求，培养行业标准人才准则进行课程设计。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2.教学过程运用演示法 启发引导法 提问法 讲授法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3.简洁性：课程设计要遵循学生自身的水平，不易过难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4.基础性：课程要将基础知识全面掌握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5.实用性：要与市场需要保持一致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6.易懂性：学生演练容易上手，不易遗忘。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能力目标：</w:t>
      </w:r>
    </w:p>
    <w:p>
      <w:pPr>
        <w:autoSpaceDE/>
        <w:autoSpaceDN/>
        <w:snapToGrid/>
        <w:spacing w:before="0" w:after="0"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  <w:t>7、 1、通过项目实践，培养学生项目效果图实践的独立创作能力。</w:t>
      </w:r>
    </w:p>
    <w:p>
      <w:pPr>
        <w:autoSpaceDE/>
        <w:autoSpaceDN/>
        <w:snapToGrid/>
        <w:spacing w:before="0" w:after="0"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  <w:t>2、总体目标要培养与市场同步的人才需求出发，项目要实际，具有代表性</w:t>
      </w:r>
    </w:p>
    <w:p>
      <w:pPr>
        <w:autoSpaceDE/>
        <w:autoSpaceDN/>
        <w:snapToGrid/>
        <w:spacing w:before="0" w:after="0"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  <w:t>3、具体目标：要在总体目标基础上，分阶段分步骤将项目分为不同的节点，每个节点确定具体完成目标、易难点、掌握要求，对上述要求进行分数量化，从而知晓学生学习程度。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素质目标：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培养和提高学生分析问题和解决问题的能力，灵活掌握所学知识来应对不同的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工程实习目的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考试内容及要求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</w:p>
    <w:p>
      <w:pPr>
        <w:pStyle w:val="10"/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</w:pPr>
      <w:bookmarkStart w:id="0" w:name="_GoBack"/>
      <w:bookmarkEnd w:id="0"/>
    </w:p>
    <w:tbl>
      <w:tblPr>
        <w:tblStyle w:val="5"/>
        <w:tblW w:w="74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413"/>
        <w:gridCol w:w="1668"/>
        <w:gridCol w:w="2040"/>
        <w:gridCol w:w="2344"/>
      </w:tblGrid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746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jc w:val="center"/>
              <w:rPr>
                <w:rFonts w:ascii="宋体" w:hAnsi="宋体" w:eastAsia="宋体"/>
                <w:b w:val="0"/>
                <w:bCs w:val="0"/>
                <w:color w:val="FF0000"/>
                <w:sz w:val="32"/>
                <w:szCs w:val="32"/>
              </w:rPr>
            </w:pPr>
            <w:r>
              <w:rPr>
                <w:rFonts w:ascii="宋体" w:hAnsi="宋体" w:eastAsia="宋体"/>
                <w:b w:val="0"/>
                <w:bCs w:val="0"/>
                <w:color w:val="FF0000"/>
                <w:sz w:val="32"/>
                <w:szCs w:val="32"/>
              </w:rPr>
              <w:t>考查内容及成绩评定细则</w:t>
            </w:r>
          </w:p>
        </w:tc>
      </w:tr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 w:bidi="ar-SA"/>
              </w:rPr>
              <w:t>考查班级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 w:bidi="ar-SA"/>
              </w:rPr>
              <w:t>考查方式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 w:bidi="ar-SA"/>
              </w:rPr>
              <w:t>理论+实践</w:t>
            </w:r>
          </w:p>
        </w:tc>
      </w:tr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 w:bidi="ar-SA"/>
              </w:rPr>
              <w:t>考查人数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 w:bidi="ar-SA"/>
              </w:rPr>
              <w:t>考查时间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</w:p>
        </w:tc>
      </w:tr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ascii="宋体" w:hAnsi="宋体" w:eastAsia="宋体"/>
                <w:b w:val="0"/>
                <w:bCs w:val="0"/>
                <w:color w:val="FF0000"/>
              </w:rPr>
              <w:t>平时成绩占比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ascii="宋体" w:hAnsi="宋体" w:eastAsia="宋体"/>
                <w:b w:val="0"/>
                <w:bCs w:val="0"/>
                <w:color w:val="FF0000"/>
              </w:rPr>
              <w:t>评卷人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</w:p>
        </w:tc>
      </w:tr>
    </w:tbl>
    <w:p>
      <w:pPr>
        <w:pStyle w:val="10"/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考查试题方式：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理论部分：试卷（统一出题方式考查）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单项选择题20道  （20分）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实践题部分：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制作题1道（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80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分）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制作题范例：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如：运用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</w:rPr>
        <w:t>3DMAX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eastAsia="zh-CN"/>
        </w:rPr>
        <w:t>软件根据提供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CAD施工图完成主卧室模型创建渲染出图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（要求；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</w:rPr>
        <w:t>3DMAX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eastAsia="zh-CN"/>
        </w:rPr>
        <w:t>软件建模尺寸符合施工图，材质贴图要对应上施工图标注材料、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渲染出图尺寸大小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）</w:t>
      </w:r>
    </w:p>
    <w:p>
      <w:pPr>
        <w:pStyle w:val="10"/>
        <w:rPr>
          <w:rFonts w:hint="default" w:ascii="宋体" w:hAnsi="宋体" w:eastAsia="宋体"/>
          <w:b w:val="0"/>
          <w:bCs w:val="0"/>
          <w:color w:val="FF0000"/>
          <w:lang w:val="en-US" w:eastAsia="zh-CN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步骤：1、打开软件，导入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eastAsia="zh-CN"/>
        </w:rPr>
        <w:t>整理好的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CAD施工图</w:t>
      </w:r>
    </w:p>
    <w:p>
      <w:pPr>
        <w:pStyle w:val="10"/>
        <w:rPr>
          <w:rFonts w:hint="eastAsia" w:ascii="宋体" w:hAnsi="宋体" w:eastAsia="宋体"/>
          <w:b w:val="0"/>
          <w:bCs w:val="0"/>
          <w:color w:val="FF0000"/>
          <w:lang w:eastAsia="zh-CN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 xml:space="preserve">      2、在视图中根据参考图创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eastAsia="zh-CN"/>
        </w:rPr>
        <w:t>主卧模型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 xml:space="preserve">      3、在透视图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eastAsia="zh-CN"/>
        </w:rPr>
        <w:t>对模型和材质贴图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调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eastAsia="zh-CN"/>
        </w:rPr>
        <w:t>整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，使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eastAsia="zh-CN"/>
        </w:rPr>
        <w:t>模型贴图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准确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 xml:space="preserve">      4、创建摄像机，调整渲染视角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 xml:space="preserve">      5、渲染器设置，选择渲染器，调节渲染尺寸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 xml:space="preserve">      6、导出渲染图，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 xml:space="preserve">     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7、提交渲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eastAsia="zh-CN"/>
        </w:rPr>
        <w:t>图片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及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</w:rPr>
        <w:t>3DMAX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原文件</w:t>
      </w:r>
    </w:p>
    <w:p>
      <w:pPr>
        <w:pStyle w:val="10"/>
        <w:rPr>
          <w:rFonts w:cs="仿宋_GB2312" w:asciiTheme="minorEastAsia"/>
          <w:sz w:val="28"/>
          <w:szCs w:val="28"/>
        </w:rPr>
      </w:pP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知识点考查比例：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1.理论（软件）基础的理解程度（20%）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2.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</w:rPr>
        <w:t>3DMAX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操作熟练程度（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3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0%）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3.实际问题的解决能力（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3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0%）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4.相关知识的拓展能力（20%）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考查知识点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第一章 客厅与餐厅效果表现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独立创作各种客厅与餐厅效果图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模型制作复杂度的掌控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光影和材质表现的真实性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1.CAD整理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.客厅与餐厅模型创建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.材质赋予模型：特殊材质创建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.灯光的建立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.渲染设置，输出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卧室项目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一、独立完成卧室效果图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3DMAX标准基本体与扩展基本体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．视图环境与常用工具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 CAD整理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 卧室与卧室模型创建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3材质赋予模型：特殊材质创建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4灯光的建立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5渲染设置，输出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562" w:firstLineChars="200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第三章  儿童房项目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儿童房的特点把握，功能性的体现，颜色的运用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儿童房的特点把握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功能性的体现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颜色的运用理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1 CAD整理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 儿童房与儿童房模型创建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3 材质赋予模型：特殊材质创建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4 灯光的建立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5 渲染设置，输出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第四章 书房项目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一、书房功能结构的体现，实用与美观的搭配，光影的表现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pStyle w:val="9"/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书房功能结构的体现</w:t>
      </w:r>
    </w:p>
    <w:p>
      <w:pPr>
        <w:pStyle w:val="9"/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实用与美观的搭配</w:t>
      </w:r>
    </w:p>
    <w:p>
      <w:pPr>
        <w:pStyle w:val="9"/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光影的表现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 CAD整理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2书房与书房模型创建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3材质赋予模型：特殊材质创建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4灯光的建立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5渲染设置，输出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第五章 洗手间项目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一、独立完成洗手间效果图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光影表现是否到位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功能结构是否到位则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 CAD整理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 洗手间与洗手间模型创建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 材质赋予模型：特殊材质创建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4 灯光的建立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5 渲染设置，输出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六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厨房表现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一、独立完成厨房效果图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实用性的体现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材质的充分体现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  CAD整理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  厨房与厨房模型创建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  材质赋予模型：特殊材质创建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4  灯光的建立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5  渲染设置，输出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七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中式风格表现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一、独立完成中式风格效果图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文化内涵在空间中的表达深度制作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 CAD整理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 中式风格与中式风格模型创建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3材质赋予模型：特殊材质创建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4灯光的建立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5渲染设置，输出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八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章 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田园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风格表现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一、独立完成田园风格效果图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阳光、植物、装饰结构的搭配要到位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 CAD整理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 田园风格与田园风格模型创建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3材质赋予模型：特殊材质创建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4灯光的建立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5渲染设置，输出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九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地中海风格项目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一、独立完成地中海风格效果图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 xml:space="preserve"> 地域风情在空间表达要到位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 CAD整理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 地中海与地中海模型创建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3材质赋予模型：特殊材质创建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4灯光的建立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5渲染设置，输出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十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欧式风格项目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一、独立完成欧风格效果图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独立完成欧式风格效果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 CAD整理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 欧式风格与欧式风格模型创建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3材质赋予模型：特殊材质创建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4灯光的建立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5渲染设置，输出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参考文献</w:t>
      </w:r>
    </w:p>
    <w:p>
      <w:pPr>
        <w:spacing w:after="156" w:afterLines="50" w:line="360" w:lineRule="auto"/>
        <w:rPr>
          <w:rFonts w:ascii="宋体" w:hAnsi="宋体"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教师选用及教材参考：《3ds Max 2012标准培训教材》  王琦. 北京：人民邮电出版社，2012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26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A0D7A7"/>
    <w:multiLevelType w:val="singleLevel"/>
    <w:tmpl w:val="93A0D7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D56DE4"/>
    <w:multiLevelType w:val="singleLevel"/>
    <w:tmpl w:val="ADD56DE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8F95E54"/>
    <w:multiLevelType w:val="singleLevel"/>
    <w:tmpl w:val="F8F95E5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D096934"/>
    <w:multiLevelType w:val="singleLevel"/>
    <w:tmpl w:val="FD0969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7C13411"/>
    <w:multiLevelType w:val="singleLevel"/>
    <w:tmpl w:val="27C13411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5">
    <w:nsid w:val="2890377A"/>
    <w:multiLevelType w:val="singleLevel"/>
    <w:tmpl w:val="2890377A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4EFCB834"/>
    <w:multiLevelType w:val="singleLevel"/>
    <w:tmpl w:val="4EFCB834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56608E71"/>
    <w:multiLevelType w:val="singleLevel"/>
    <w:tmpl w:val="56608E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7F768DC2"/>
    <w:multiLevelType w:val="singleLevel"/>
    <w:tmpl w:val="7F768DC2"/>
    <w:lvl w:ilvl="0" w:tentative="0">
      <w:start w:val="2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84571"/>
    <w:rsid w:val="00007B49"/>
    <w:rsid w:val="00156231"/>
    <w:rsid w:val="00163D9F"/>
    <w:rsid w:val="002B37CB"/>
    <w:rsid w:val="0077486F"/>
    <w:rsid w:val="00886314"/>
    <w:rsid w:val="00AE590F"/>
    <w:rsid w:val="00B9418B"/>
    <w:rsid w:val="00CA01E7"/>
    <w:rsid w:val="00D26263"/>
    <w:rsid w:val="00EF76D1"/>
    <w:rsid w:val="00FA2916"/>
    <w:rsid w:val="00FB64E5"/>
    <w:rsid w:val="013850F5"/>
    <w:rsid w:val="02283137"/>
    <w:rsid w:val="04D76050"/>
    <w:rsid w:val="06B44CD5"/>
    <w:rsid w:val="08DA1E6B"/>
    <w:rsid w:val="094D6527"/>
    <w:rsid w:val="09A017E9"/>
    <w:rsid w:val="0BE97894"/>
    <w:rsid w:val="0CD5273C"/>
    <w:rsid w:val="0F5074C0"/>
    <w:rsid w:val="10D71942"/>
    <w:rsid w:val="114A2365"/>
    <w:rsid w:val="11EE5948"/>
    <w:rsid w:val="130E3E8F"/>
    <w:rsid w:val="13594830"/>
    <w:rsid w:val="13A47B15"/>
    <w:rsid w:val="15AB59A8"/>
    <w:rsid w:val="16573088"/>
    <w:rsid w:val="16FA7202"/>
    <w:rsid w:val="1712624F"/>
    <w:rsid w:val="185A1328"/>
    <w:rsid w:val="18C20EA1"/>
    <w:rsid w:val="1BB044FB"/>
    <w:rsid w:val="1DF062A9"/>
    <w:rsid w:val="1DF84BFF"/>
    <w:rsid w:val="20D503AB"/>
    <w:rsid w:val="218513B4"/>
    <w:rsid w:val="22E24CEE"/>
    <w:rsid w:val="23F66E4B"/>
    <w:rsid w:val="242B7330"/>
    <w:rsid w:val="245934FE"/>
    <w:rsid w:val="24672A8C"/>
    <w:rsid w:val="29624626"/>
    <w:rsid w:val="296666A7"/>
    <w:rsid w:val="2B304DE2"/>
    <w:rsid w:val="2C334014"/>
    <w:rsid w:val="2D59051C"/>
    <w:rsid w:val="2DD750BA"/>
    <w:rsid w:val="2E435AA1"/>
    <w:rsid w:val="2E455B67"/>
    <w:rsid w:val="2F546705"/>
    <w:rsid w:val="323232DD"/>
    <w:rsid w:val="334D64DB"/>
    <w:rsid w:val="3425158C"/>
    <w:rsid w:val="34CA29E5"/>
    <w:rsid w:val="389F6CAF"/>
    <w:rsid w:val="39936DF1"/>
    <w:rsid w:val="3ABF67BB"/>
    <w:rsid w:val="3CD21307"/>
    <w:rsid w:val="400212BB"/>
    <w:rsid w:val="42C45E83"/>
    <w:rsid w:val="45045344"/>
    <w:rsid w:val="46804A50"/>
    <w:rsid w:val="47332F50"/>
    <w:rsid w:val="48413B21"/>
    <w:rsid w:val="4AAB5163"/>
    <w:rsid w:val="4BF30AD0"/>
    <w:rsid w:val="4CAC1F1E"/>
    <w:rsid w:val="4CE13A98"/>
    <w:rsid w:val="4F4D049E"/>
    <w:rsid w:val="4FAC0AAD"/>
    <w:rsid w:val="4FBF1650"/>
    <w:rsid w:val="518420F3"/>
    <w:rsid w:val="52CB1EE1"/>
    <w:rsid w:val="544A425F"/>
    <w:rsid w:val="5A8E6DD0"/>
    <w:rsid w:val="5AA36D9D"/>
    <w:rsid w:val="5C4735B1"/>
    <w:rsid w:val="5D041897"/>
    <w:rsid w:val="5F1C4063"/>
    <w:rsid w:val="5FFD3027"/>
    <w:rsid w:val="63E175AF"/>
    <w:rsid w:val="65054991"/>
    <w:rsid w:val="65E216C8"/>
    <w:rsid w:val="68496F99"/>
    <w:rsid w:val="687E2B87"/>
    <w:rsid w:val="6B4C3F08"/>
    <w:rsid w:val="6C4067D6"/>
    <w:rsid w:val="6D711837"/>
    <w:rsid w:val="6EA402F4"/>
    <w:rsid w:val="6EF51956"/>
    <w:rsid w:val="6FA97674"/>
    <w:rsid w:val="6FB63467"/>
    <w:rsid w:val="6FB85077"/>
    <w:rsid w:val="6FD82249"/>
    <w:rsid w:val="71584571"/>
    <w:rsid w:val="71B64C05"/>
    <w:rsid w:val="71FC48B7"/>
    <w:rsid w:val="76D254FF"/>
    <w:rsid w:val="77D162D9"/>
    <w:rsid w:val="78825D8B"/>
    <w:rsid w:val="78D70F91"/>
    <w:rsid w:val="797F5C18"/>
    <w:rsid w:val="79E94699"/>
    <w:rsid w:val="79FE5538"/>
    <w:rsid w:val="7A0B684C"/>
    <w:rsid w:val="7A4C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0">
    <w:name w:val="正文1"/>
    <w:qFormat/>
    <w:uiPriority w:val="0"/>
    <w:pPr>
      <w:widowControl w:val="0"/>
      <w:suppressAutoHyphens w:val="0"/>
      <w:bidi w:val="0"/>
      <w:spacing w:before="0" w:after="0"/>
      <w:jc w:val="both"/>
    </w:pPr>
    <w:rPr>
      <w:rFonts w:asciiTheme="minorHAnsi" w:hAnsiTheme="minorHAnsi" w:eastAsiaTheme="minorEastAsia" w:cstheme="minorBidi"/>
      <w:color w:val="auto"/>
      <w:kern w:val="2"/>
      <w:sz w:val="21"/>
      <w:szCs w:val="24"/>
      <w:lang w:val="en-US" w:eastAsia="zh-CN" w:bidi="ar-SA"/>
    </w:rPr>
  </w:style>
  <w:style w:type="paragraph" w:customStyle="1" w:styleId="11">
    <w:name w:val="表格内容"/>
    <w:basedOn w:val="10"/>
    <w:qFormat/>
    <w:uiPriority w:val="0"/>
    <w:pPr>
      <w:widowControl w:val="0"/>
      <w:suppressLineNumbers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311</Words>
  <Characters>1776</Characters>
  <Lines>14</Lines>
  <Paragraphs>4</Paragraphs>
  <TotalTime>1</TotalTime>
  <ScaleCrop>false</ScaleCrop>
  <LinksUpToDate>false</LinksUpToDate>
  <CharactersWithSpaces>2083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2019-06-05T08:57:00Z</dcterms:created>
  <dc:creator>包洗白</dc:creator>
  <cp:lastModifiedBy>泫公浩</cp:lastModifiedBy>
  <cp:lastPrinted>2020-07-27T08:44:00Z</cp:lastPrinted>
  <dcterms:modified xsi:type="dcterms:W3CDTF">2021-08-06T08:07:38Z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CEDD167EF97844F1872C0FC1105A121D</vt:lpwstr>
  </property>
</Properties>
</file>